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8E" w:rsidRPr="00B5448E" w:rsidRDefault="00B5448E" w:rsidP="00B54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48E">
        <w:rPr>
          <w:rFonts w:ascii="Georgia" w:eastAsia="Times New Roman" w:hAnsi="Georgia" w:cs="Times New Roman"/>
          <w:b/>
          <w:bCs/>
          <w:color w:val="990000"/>
          <w:sz w:val="29"/>
          <w:szCs w:val="29"/>
          <w:u w:val="single"/>
          <w:shd w:val="clear" w:color="auto" w:fill="F4E4D3"/>
          <w:lang w:eastAsia="ru-RU"/>
        </w:rPr>
        <w:t>Изменения в КИМах ОГЭ 2018.</w:t>
      </w:r>
      <w:r w:rsidRPr="00B5448E">
        <w:rPr>
          <w:rFonts w:ascii="Georgia" w:eastAsia="Times New Roman" w:hAnsi="Georgia" w:cs="Times New Roman"/>
          <w:b/>
          <w:bCs/>
          <w:color w:val="000000"/>
          <w:sz w:val="29"/>
          <w:szCs w:val="29"/>
          <w:u w:val="single"/>
          <w:shd w:val="clear" w:color="auto" w:fill="F4E4D3"/>
          <w:lang w:eastAsia="ru-RU"/>
        </w:rPr>
        <w:t> </w:t>
      </w:r>
    </w:p>
    <w:p w:rsidR="00B5448E" w:rsidRPr="00B5448E" w:rsidRDefault="00B5448E" w:rsidP="00B5448E">
      <w:pPr>
        <w:numPr>
          <w:ilvl w:val="0"/>
          <w:numId w:val="1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5448E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Математика</w:t>
      </w:r>
      <w:r w:rsidRPr="00B5448E">
        <w:rPr>
          <w:rFonts w:ascii="Georgia" w:eastAsia="Times New Roman" w:hAnsi="Georgia" w:cs="Times New Roman"/>
          <w:color w:val="000000"/>
          <w:sz w:val="29"/>
          <w:lang w:eastAsia="ru-RU"/>
        </w:rPr>
        <w:t> </w:t>
      </w:r>
      <w:r w:rsidRPr="00B5448E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 сравнению со структурой 2017 года из работы исключён модуль «Реальная математика». Задачи этого модуля распределены по модулям «Алгебра» и «Геометрия». Количество заданий и максимальный первичный балл оставлены без изменений. </w:t>
      </w:r>
    </w:p>
    <w:p w:rsidR="00B5448E" w:rsidRPr="00B5448E" w:rsidRDefault="00B5448E" w:rsidP="00B5448E">
      <w:pPr>
        <w:numPr>
          <w:ilvl w:val="0"/>
          <w:numId w:val="2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5448E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Литература</w:t>
      </w:r>
      <w:r w:rsidRPr="00B5448E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 </w:t>
      </w:r>
    </w:p>
    <w:p w:rsidR="00B5448E" w:rsidRPr="00B5448E" w:rsidRDefault="00B5448E" w:rsidP="00B5448E">
      <w:pPr>
        <w:numPr>
          <w:ilvl w:val="0"/>
          <w:numId w:val="3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5448E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Усовершенствованы инструкции к работе и отдельным заданиям (они более полно, последовательно и чётко отражают требования критериев, дают ясное представление о том, какие действия и в какой логике должен выполнять экзаменуемый).</w:t>
      </w:r>
    </w:p>
    <w:p w:rsidR="00B5448E" w:rsidRPr="00B5448E" w:rsidRDefault="00B5448E" w:rsidP="00B5448E">
      <w:pPr>
        <w:numPr>
          <w:ilvl w:val="0"/>
          <w:numId w:val="3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5448E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Переработаны и приведены в соответствие с ЕГЭ критерии оценивания развёрнутых ответов. </w:t>
      </w:r>
    </w:p>
    <w:p w:rsidR="00B5448E" w:rsidRPr="00B5448E" w:rsidRDefault="00B5448E" w:rsidP="00B5448E">
      <w:pPr>
        <w:numPr>
          <w:ilvl w:val="0"/>
          <w:numId w:val="3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5448E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Максимальный первичный балл за выполнение всей работы увеличен с 23 до 29. </w:t>
      </w:r>
    </w:p>
    <w:p w:rsidR="00B5448E" w:rsidRPr="00B5448E" w:rsidRDefault="00B5448E" w:rsidP="00B5448E">
      <w:pPr>
        <w:numPr>
          <w:ilvl w:val="0"/>
          <w:numId w:val="4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5448E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Биология, география, информатика, иностранные языки, история, обществознание, русский язык, физика, химия</w:t>
      </w:r>
      <w:r w:rsidRPr="00B5448E">
        <w:rPr>
          <w:rFonts w:ascii="Georgia" w:eastAsia="Times New Roman" w:hAnsi="Georgia" w:cs="Times New Roman"/>
          <w:color w:val="000000"/>
          <w:sz w:val="29"/>
          <w:lang w:eastAsia="ru-RU"/>
        </w:rPr>
        <w:t> </w:t>
      </w:r>
      <w:r w:rsidRPr="00B5448E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- изменений нет.</w:t>
      </w:r>
    </w:p>
    <w:p w:rsidR="00B5448E" w:rsidRPr="00B5448E" w:rsidRDefault="00B5448E" w:rsidP="00B5448E">
      <w:pPr>
        <w:shd w:val="clear" w:color="auto" w:fill="F4E4D3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B5448E">
        <w:rPr>
          <w:rFonts w:ascii="Georgia" w:eastAsia="Times New Roman" w:hAnsi="Georgia" w:cs="Times New Roman"/>
          <w:b/>
          <w:bCs/>
          <w:color w:val="990000"/>
          <w:sz w:val="27"/>
          <w:szCs w:val="27"/>
          <w:lang w:eastAsia="ru-RU"/>
        </w:rPr>
        <w:t>Демоверсии, спецификации, кодификаторы ЕГЭ 2018 г.</w:t>
      </w:r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5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РУССКИЙ ЯЗЫК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6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БИОЛОГИЯ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7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ФИЗИКА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8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ХИМИЯ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9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ГЕОГРАФИЯ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0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ИСТОРИЯ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1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ОБЩЕСТВОЗНАНИЕ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2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АНГЛИЙСКИЙ ЯЗЫК (вкл. устную часть)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3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ЛИТЕРАТУРА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4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НЕМЕЦКИЙ ЯЗЫК (вкл. устную часть)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5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Справка о планируемых изменениях в КИМ ОГЭ 2018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6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ФРАНЦУЗСКИЙ ЯЗЫК (вкл. устную часть)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7" w:tgtFrame="_blank" w:history="1">
        <w:r w:rsidRPr="00B5448E">
          <w:rPr>
            <w:rFonts w:ascii="Georgia" w:eastAsia="Times New Roman" w:hAnsi="Georgia" w:cs="Times New Roman"/>
            <w:color w:val="A70B0B"/>
            <w:sz w:val="29"/>
            <w:u w:val="single"/>
            <w:lang w:eastAsia="ru-RU"/>
          </w:rPr>
          <w:t>АНГЛИЙСКИЙ ЯЗЫК (аудирование)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8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ФРАНЦУЗСКИЙ ЯЗЫК (аудирование)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9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ИСПАНСКИЙ ЯЗЫК (аудирование)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20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ИНФОРМАТИКА и ИКТ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21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МАТЕМАТИКА</w:t>
        </w:r>
      </w:hyperlink>
    </w:p>
    <w:p w:rsidR="00B5448E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22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ИСПАНСКИЙ ЯЗЫК (вкл. устную часть)</w:t>
        </w:r>
      </w:hyperlink>
    </w:p>
    <w:p w:rsidR="007534B2" w:rsidRPr="00B5448E" w:rsidRDefault="00B5448E" w:rsidP="00B5448E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23" w:tgtFrame="_blank" w:history="1">
        <w:r w:rsidRPr="00B5448E">
          <w:rPr>
            <w:rFonts w:ascii="Georgia" w:eastAsia="Times New Roman" w:hAnsi="Georgia" w:cs="Times New Roman"/>
            <w:color w:val="674EA7"/>
            <w:sz w:val="29"/>
            <w:lang w:eastAsia="ru-RU"/>
          </w:rPr>
          <w:t>НЕМЕЦКИЙ ЯЗЫК (аудирование)</w:t>
        </w:r>
      </w:hyperlink>
    </w:p>
    <w:sectPr w:rsidR="007534B2" w:rsidRPr="00B5448E" w:rsidSect="00753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32FD9"/>
    <w:multiLevelType w:val="multilevel"/>
    <w:tmpl w:val="C75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1A7344"/>
    <w:multiLevelType w:val="multilevel"/>
    <w:tmpl w:val="7C92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050B6"/>
    <w:multiLevelType w:val="multilevel"/>
    <w:tmpl w:val="465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1E085C"/>
    <w:multiLevelType w:val="multilevel"/>
    <w:tmpl w:val="5864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29671A"/>
    <w:multiLevelType w:val="multilevel"/>
    <w:tmpl w:val="49D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B5448E"/>
    <w:rsid w:val="007534B2"/>
    <w:rsid w:val="00B5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B2"/>
  </w:style>
  <w:style w:type="paragraph" w:styleId="3">
    <w:name w:val="heading 3"/>
    <w:basedOn w:val="a"/>
    <w:link w:val="30"/>
    <w:uiPriority w:val="9"/>
    <w:qFormat/>
    <w:rsid w:val="00B54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44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5448E"/>
  </w:style>
  <w:style w:type="character" w:styleId="a3">
    <w:name w:val="Hyperlink"/>
    <w:basedOn w:val="a0"/>
    <w:uiPriority w:val="99"/>
    <w:semiHidden/>
    <w:unhideWhenUsed/>
    <w:rsid w:val="00B54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sites/default/files/document/1503329978/hi_oge_2018pr.zip" TargetMode="External"/><Relationship Id="rId13" Type="http://schemas.openxmlformats.org/officeDocument/2006/relationships/hyperlink" Target="http://www.fipi.ru/sites/default/files/document/1503413621/li_oge_2018pr.zip" TargetMode="External"/><Relationship Id="rId18" Type="http://schemas.openxmlformats.org/officeDocument/2006/relationships/hyperlink" Target="http://www.fipi.ru/sites/default/files/document/1503332465/fya-9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pi.ru/sites/default/files/document/1503409129/ma_oge_2018pr.zip" TargetMode="External"/><Relationship Id="rId7" Type="http://schemas.openxmlformats.org/officeDocument/2006/relationships/hyperlink" Target="http://www.fipi.ru/sites/default/files/document/1503329758/fi_oge_2018_pr.zip" TargetMode="External"/><Relationship Id="rId12" Type="http://schemas.openxmlformats.org/officeDocument/2006/relationships/hyperlink" Target="http://www.fipi.ru/sites/default/files/document/1503331667/en_oge_2018_pr.zip" TargetMode="External"/><Relationship Id="rId17" Type="http://schemas.openxmlformats.org/officeDocument/2006/relationships/hyperlink" Target="http://www.fipi.ru/sites/default/files/document/1503332380/aya-9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ipi.ru/sites/default/files/document/1503331970/fr_oge_2018_pr.zip" TargetMode="External"/><Relationship Id="rId20" Type="http://schemas.openxmlformats.org/officeDocument/2006/relationships/hyperlink" Target="http://www.fipi.ru/sites/default/files/document/1503332591/inf_oge_2018pr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pi.ru/sites/default/files/document/1503329628/bi_oge_2018_pr.zip" TargetMode="External"/><Relationship Id="rId11" Type="http://schemas.openxmlformats.org/officeDocument/2006/relationships/hyperlink" Target="http://www.fipi.ru/sites/default/files/document/1503331638/ob_oge_2018_pr.zi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fipi.ru/sites/default/files/document/1503329561/ru_oge_2018_pr.zip" TargetMode="External"/><Relationship Id="rId15" Type="http://schemas.openxmlformats.org/officeDocument/2006/relationships/hyperlink" Target="http://www.fipi.ru/sites/default/files/document/1503332217/spravka_ob_izmeneniyah_v_kim_oge.pdf" TargetMode="External"/><Relationship Id="rId23" Type="http://schemas.openxmlformats.org/officeDocument/2006/relationships/hyperlink" Target="http://www.fipi.ru/sites/default/files/document/1471618946/nya-9.zip" TargetMode="External"/><Relationship Id="rId10" Type="http://schemas.openxmlformats.org/officeDocument/2006/relationships/hyperlink" Target="http://www.fipi.ru/sites/default/files/document/1503331609/is_oge_2018_pr.zip" TargetMode="External"/><Relationship Id="rId19" Type="http://schemas.openxmlformats.org/officeDocument/2006/relationships/hyperlink" Target="http://www.fipi.ru/sites/default/files/document/1503332543/iya-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sites/default/files/document/1503331568/gg_oge_2018_pr.zip" TargetMode="External"/><Relationship Id="rId14" Type="http://schemas.openxmlformats.org/officeDocument/2006/relationships/hyperlink" Target="http://www.fipi.ru/sites/default/files/document/1503331756/de_oge_2018_pr.zip" TargetMode="External"/><Relationship Id="rId22" Type="http://schemas.openxmlformats.org/officeDocument/2006/relationships/hyperlink" Target="http://www.fipi.ru/sites/default/files/document/1503409227/es_oge_2018_pr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KSMH</cp:lastModifiedBy>
  <cp:revision>2</cp:revision>
  <dcterms:created xsi:type="dcterms:W3CDTF">2017-12-08T11:51:00Z</dcterms:created>
  <dcterms:modified xsi:type="dcterms:W3CDTF">2017-12-08T11:51:00Z</dcterms:modified>
</cp:coreProperties>
</file>